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71E" w:rsidRPr="00195274" w:rsidRDefault="00A42D9F" w:rsidP="00FB271E">
      <w:pPr>
        <w:pStyle w:val="a3"/>
        <w:spacing w:after="0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Сведения </w:t>
      </w:r>
    </w:p>
    <w:p w:rsidR="00E17223" w:rsidRPr="00E17223" w:rsidRDefault="00FB271E" w:rsidP="00E17223">
      <w:pPr>
        <w:jc w:val="center"/>
        <w:rPr>
          <w:b/>
          <w:bCs/>
          <w:sz w:val="24"/>
          <w:szCs w:val="24"/>
        </w:rPr>
      </w:pPr>
      <w:r w:rsidRPr="00195274">
        <w:rPr>
          <w:b/>
          <w:sz w:val="24"/>
          <w:szCs w:val="24"/>
        </w:rPr>
        <w:t xml:space="preserve">о </w:t>
      </w:r>
      <w:r w:rsidR="00A42D9F">
        <w:rPr>
          <w:b/>
          <w:sz w:val="24"/>
          <w:szCs w:val="24"/>
        </w:rPr>
        <w:t xml:space="preserve">проведении отбора некоммерческих организаций, не являющихся государственными (муниципальными) учреждениями, </w:t>
      </w:r>
      <w:r w:rsidR="00E17223">
        <w:rPr>
          <w:b/>
          <w:sz w:val="24"/>
          <w:szCs w:val="24"/>
        </w:rPr>
        <w:t xml:space="preserve">на </w:t>
      </w:r>
      <w:r w:rsidR="00E17223" w:rsidRPr="00E17223">
        <w:rPr>
          <w:b/>
          <w:bCs/>
          <w:sz w:val="24"/>
          <w:szCs w:val="24"/>
        </w:rPr>
        <w:t xml:space="preserve">проведение мероприятий по профилактике деструктивного влияния информации, размещенной </w:t>
      </w:r>
      <w:r w:rsidR="00EB4D3E">
        <w:rPr>
          <w:b/>
          <w:bCs/>
          <w:sz w:val="24"/>
          <w:szCs w:val="24"/>
        </w:rPr>
        <w:br/>
      </w:r>
      <w:r w:rsidR="00E17223" w:rsidRPr="00E17223">
        <w:rPr>
          <w:b/>
          <w:bCs/>
          <w:sz w:val="24"/>
          <w:szCs w:val="24"/>
        </w:rPr>
        <w:t xml:space="preserve">в информационно-телекоммуникационной сети </w:t>
      </w:r>
      <w:r w:rsidR="00EB4D3E">
        <w:rPr>
          <w:b/>
          <w:bCs/>
          <w:sz w:val="24"/>
          <w:szCs w:val="24"/>
        </w:rPr>
        <w:t>«Интернет»</w:t>
      </w:r>
      <w:r w:rsidR="00E17223" w:rsidRPr="00E17223">
        <w:rPr>
          <w:b/>
          <w:bCs/>
          <w:sz w:val="24"/>
          <w:szCs w:val="24"/>
        </w:rPr>
        <w:t>, на несовершеннолетних в Пермском крае</w:t>
      </w:r>
    </w:p>
    <w:p w:rsidR="00EB4D3E" w:rsidRDefault="00E17223" w:rsidP="00E17223">
      <w:pPr>
        <w:jc w:val="center"/>
        <w:rPr>
          <w:b/>
          <w:sz w:val="24"/>
          <w:szCs w:val="24"/>
        </w:rPr>
      </w:pPr>
      <w:r w:rsidRPr="00E17223">
        <w:rPr>
          <w:b/>
          <w:sz w:val="24"/>
          <w:szCs w:val="24"/>
        </w:rPr>
        <w:t xml:space="preserve"> </w:t>
      </w:r>
    </w:p>
    <w:p w:rsidR="00FB271E" w:rsidRDefault="00C00625" w:rsidP="00E172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(далее – отбор)</w:t>
      </w:r>
    </w:p>
    <w:p w:rsidR="00E17223" w:rsidRDefault="00E17223" w:rsidP="00A42D9F">
      <w:pPr>
        <w:adjustRightInd w:val="0"/>
        <w:ind w:firstLine="708"/>
        <w:jc w:val="both"/>
        <w:rPr>
          <w:sz w:val="24"/>
          <w:szCs w:val="24"/>
        </w:rPr>
      </w:pPr>
    </w:p>
    <w:p w:rsidR="00FB271E" w:rsidRPr="00E17223" w:rsidRDefault="00E17223" w:rsidP="00E17223">
      <w:pPr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E17223">
        <w:rPr>
          <w:sz w:val="24"/>
          <w:szCs w:val="24"/>
        </w:rPr>
        <w:t>В соответствии с пунктом 2 статьи 78.1 Бюджетного кодекса Российской Федерации, в целях реализации государственно</w:t>
      </w:r>
      <w:r>
        <w:rPr>
          <w:sz w:val="24"/>
          <w:szCs w:val="24"/>
        </w:rPr>
        <w:t>й программы Пермского края «Общество и власть»</w:t>
      </w:r>
      <w:r w:rsidRPr="00E17223">
        <w:rPr>
          <w:sz w:val="24"/>
          <w:szCs w:val="24"/>
        </w:rPr>
        <w:t>, утвержденной Постановлением Правительства Пермс</w:t>
      </w:r>
      <w:r>
        <w:rPr>
          <w:sz w:val="24"/>
          <w:szCs w:val="24"/>
        </w:rPr>
        <w:t>кого края от 3 октября 2013 г. № 1326</w:t>
      </w:r>
      <w:r w:rsidRPr="00E17223">
        <w:rPr>
          <w:sz w:val="24"/>
          <w:szCs w:val="24"/>
        </w:rPr>
        <w:t>-п</w:t>
      </w:r>
      <w:r w:rsidR="00FB271E" w:rsidRPr="00FB1E32">
        <w:rPr>
          <w:sz w:val="24"/>
          <w:szCs w:val="24"/>
        </w:rPr>
        <w:t xml:space="preserve">, в соответствии </w:t>
      </w:r>
      <w:r>
        <w:rPr>
          <w:sz w:val="24"/>
          <w:szCs w:val="24"/>
        </w:rPr>
        <w:t>П</w:t>
      </w:r>
      <w:r>
        <w:rPr>
          <w:rFonts w:eastAsiaTheme="minorHAnsi"/>
          <w:sz w:val="24"/>
          <w:szCs w:val="24"/>
          <w:lang w:eastAsia="en-US"/>
        </w:rPr>
        <w:t>орядком предоставления субсидии из бюджета Пермского края некоммерческим организациям, не являющимся государственными (муниципальными) учреждениями, на проведение мероприятий по профилактике деструктивного влияния информации, размещенной в информационно-телекоммуникационной сети «Интернет», на несовершеннолетних в Пермском крае</w:t>
      </w:r>
      <w:r w:rsidR="00A42D9F" w:rsidRPr="00A42D9F">
        <w:rPr>
          <w:sz w:val="24"/>
          <w:szCs w:val="24"/>
        </w:rPr>
        <w:t>, утвержденн</w:t>
      </w:r>
      <w:r>
        <w:rPr>
          <w:sz w:val="24"/>
          <w:szCs w:val="24"/>
        </w:rPr>
        <w:t>ым</w:t>
      </w:r>
      <w:r w:rsidR="00A42D9F" w:rsidRPr="00A42D9F">
        <w:rPr>
          <w:sz w:val="24"/>
          <w:szCs w:val="24"/>
        </w:rPr>
        <w:t xml:space="preserve"> постановлением Правительства Пермского края от </w:t>
      </w:r>
      <w:r>
        <w:rPr>
          <w:sz w:val="24"/>
          <w:szCs w:val="24"/>
        </w:rPr>
        <w:t>12</w:t>
      </w:r>
      <w:r w:rsidR="00A42D9F" w:rsidRPr="00A42D9F">
        <w:rPr>
          <w:sz w:val="24"/>
          <w:szCs w:val="24"/>
        </w:rPr>
        <w:t xml:space="preserve"> </w:t>
      </w:r>
      <w:r>
        <w:rPr>
          <w:sz w:val="24"/>
          <w:szCs w:val="24"/>
        </w:rPr>
        <w:t>октября 2018 г. №585</w:t>
      </w:r>
      <w:r w:rsidR="00A42D9F" w:rsidRPr="00A42D9F">
        <w:rPr>
          <w:sz w:val="24"/>
          <w:szCs w:val="24"/>
        </w:rPr>
        <w:t>-п</w:t>
      </w:r>
      <w:r w:rsidR="00FB271E" w:rsidRPr="00C44580">
        <w:rPr>
          <w:sz w:val="24"/>
          <w:szCs w:val="24"/>
        </w:rPr>
        <w:t xml:space="preserve"> </w:t>
      </w:r>
      <w:r>
        <w:rPr>
          <w:sz w:val="24"/>
          <w:szCs w:val="24"/>
        </w:rPr>
        <w:t>(в ред. от 11.04.2019 №245-п</w:t>
      </w:r>
      <w:r w:rsidR="0095616D">
        <w:rPr>
          <w:sz w:val="24"/>
          <w:szCs w:val="24"/>
        </w:rPr>
        <w:t>, от 26.03.2020 №149-п</w:t>
      </w:r>
      <w:bookmarkStart w:id="0" w:name="_GoBack"/>
      <w:bookmarkEnd w:id="0"/>
      <w:r w:rsidR="00FB271E">
        <w:rPr>
          <w:sz w:val="24"/>
          <w:szCs w:val="24"/>
        </w:rPr>
        <w:t>)</w:t>
      </w:r>
      <w:r>
        <w:rPr>
          <w:sz w:val="24"/>
          <w:szCs w:val="24"/>
        </w:rPr>
        <w:t xml:space="preserve"> – далее Порядок</w:t>
      </w:r>
    </w:p>
    <w:p w:rsidR="00FB271E" w:rsidRDefault="00FB271E" w:rsidP="00FB271E">
      <w:pPr>
        <w:adjustRightInd w:val="0"/>
        <w:jc w:val="both"/>
        <w:rPr>
          <w:sz w:val="24"/>
          <w:szCs w:val="24"/>
        </w:rPr>
      </w:pPr>
    </w:p>
    <w:p w:rsidR="00FB271E" w:rsidRPr="00C00625" w:rsidRDefault="00FB271E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Администрация губернатора Пермского края</w:t>
      </w:r>
      <w:r w:rsidR="00C00625">
        <w:rPr>
          <w:b/>
          <w:sz w:val="24"/>
          <w:szCs w:val="24"/>
        </w:rPr>
        <w:t xml:space="preserve"> (далее – Администрация)</w:t>
      </w:r>
    </w:p>
    <w:p w:rsidR="00FB271E" w:rsidRPr="00FB1CC8" w:rsidRDefault="00A42D9F" w:rsidP="00FB271E">
      <w:pPr>
        <w:adjustRightInd w:val="0"/>
        <w:jc w:val="center"/>
        <w:rPr>
          <w:b/>
          <w:sz w:val="24"/>
          <w:szCs w:val="24"/>
        </w:rPr>
      </w:pPr>
      <w:r w:rsidRPr="00C00625">
        <w:rPr>
          <w:b/>
          <w:sz w:val="24"/>
          <w:szCs w:val="24"/>
        </w:rPr>
        <w:t>информирует</w:t>
      </w:r>
      <w:r w:rsidR="00FB271E" w:rsidRPr="00C00625">
        <w:rPr>
          <w:b/>
          <w:sz w:val="24"/>
          <w:szCs w:val="24"/>
        </w:rPr>
        <w:t xml:space="preserve"> о проведении </w:t>
      </w:r>
      <w:r w:rsidRPr="00C00625">
        <w:rPr>
          <w:b/>
          <w:sz w:val="24"/>
          <w:szCs w:val="24"/>
        </w:rPr>
        <w:t xml:space="preserve">отбора </w:t>
      </w:r>
    </w:p>
    <w:p w:rsidR="00FB271E" w:rsidRPr="00FB1CC8" w:rsidRDefault="00FB271E" w:rsidP="00FB271E">
      <w:pPr>
        <w:jc w:val="both"/>
        <w:rPr>
          <w:sz w:val="24"/>
          <w:szCs w:val="24"/>
        </w:rPr>
      </w:pPr>
    </w:p>
    <w:p w:rsidR="00BB7047" w:rsidRDefault="00FB271E" w:rsidP="00BB7047">
      <w:pPr>
        <w:ind w:firstLine="708"/>
        <w:jc w:val="both"/>
        <w:rPr>
          <w:b/>
          <w:bCs/>
          <w:sz w:val="24"/>
          <w:szCs w:val="24"/>
        </w:rPr>
      </w:pPr>
      <w:r w:rsidRPr="00FB1CC8">
        <w:rPr>
          <w:b/>
          <w:bCs/>
          <w:sz w:val="24"/>
          <w:szCs w:val="24"/>
        </w:rPr>
        <w:t xml:space="preserve">Наименования </w:t>
      </w:r>
      <w:r w:rsidR="00E17223">
        <w:rPr>
          <w:b/>
          <w:bCs/>
          <w:sz w:val="24"/>
          <w:szCs w:val="24"/>
        </w:rPr>
        <w:t>мероприятия</w:t>
      </w:r>
      <w:r w:rsidR="00BB7047">
        <w:rPr>
          <w:b/>
          <w:bCs/>
          <w:sz w:val="24"/>
          <w:szCs w:val="24"/>
        </w:rPr>
        <w:t xml:space="preserve"> </w:t>
      </w:r>
      <w:r w:rsidRPr="00FB1CC8">
        <w:rPr>
          <w:b/>
          <w:bCs/>
          <w:sz w:val="24"/>
          <w:szCs w:val="24"/>
        </w:rPr>
        <w:t xml:space="preserve">и </w:t>
      </w:r>
      <w:r w:rsidR="00BB7047">
        <w:rPr>
          <w:b/>
          <w:bCs/>
          <w:sz w:val="24"/>
          <w:szCs w:val="24"/>
        </w:rPr>
        <w:t>объем средств на предоставление субсидии</w:t>
      </w:r>
      <w:r w:rsidRPr="00FB1CC8">
        <w:rPr>
          <w:b/>
          <w:bCs/>
          <w:sz w:val="24"/>
          <w:szCs w:val="24"/>
        </w:rPr>
        <w:t>:</w:t>
      </w:r>
    </w:p>
    <w:p w:rsidR="00FB271E" w:rsidRDefault="00BB7047" w:rsidP="00BB7047">
      <w:pPr>
        <w:ind w:firstLine="708"/>
        <w:jc w:val="both"/>
        <w:rPr>
          <w:bCs/>
          <w:i/>
          <w:sz w:val="24"/>
          <w:szCs w:val="24"/>
        </w:rPr>
      </w:pPr>
      <w:r w:rsidRPr="00BB7047">
        <w:rPr>
          <w:bCs/>
          <w:i/>
          <w:sz w:val="24"/>
          <w:szCs w:val="24"/>
        </w:rPr>
        <w:t xml:space="preserve">Мероприятие </w:t>
      </w:r>
      <w:r w:rsidR="00E17223">
        <w:rPr>
          <w:bCs/>
          <w:i/>
          <w:sz w:val="24"/>
          <w:szCs w:val="24"/>
        </w:rPr>
        <w:t xml:space="preserve">по </w:t>
      </w:r>
      <w:r w:rsidR="00E17223" w:rsidRPr="00E17223">
        <w:rPr>
          <w:bCs/>
          <w:i/>
          <w:sz w:val="24"/>
          <w:szCs w:val="24"/>
        </w:rPr>
        <w:t>профилактике деструктивного влияния информации, размещенной в информаци</w:t>
      </w:r>
      <w:r w:rsidR="00E17223">
        <w:rPr>
          <w:bCs/>
          <w:i/>
          <w:sz w:val="24"/>
          <w:szCs w:val="24"/>
        </w:rPr>
        <w:t>онно-телекоммуникационной сети «Интернет»</w:t>
      </w:r>
      <w:r w:rsidR="00E17223" w:rsidRPr="00E17223">
        <w:rPr>
          <w:bCs/>
          <w:i/>
          <w:sz w:val="24"/>
          <w:szCs w:val="24"/>
        </w:rPr>
        <w:t xml:space="preserve">, на несовершеннолетних </w:t>
      </w:r>
      <w:r w:rsidR="00EB4D3E">
        <w:rPr>
          <w:bCs/>
          <w:i/>
          <w:sz w:val="24"/>
          <w:szCs w:val="24"/>
        </w:rPr>
        <w:br/>
      </w:r>
      <w:r w:rsidR="00E17223" w:rsidRPr="00E17223">
        <w:rPr>
          <w:bCs/>
          <w:i/>
          <w:sz w:val="24"/>
          <w:szCs w:val="24"/>
        </w:rPr>
        <w:t>в Пермском крае</w:t>
      </w:r>
      <w:r w:rsidRPr="00BB7047">
        <w:rPr>
          <w:bCs/>
          <w:i/>
          <w:sz w:val="24"/>
          <w:szCs w:val="24"/>
        </w:rPr>
        <w:t>»</w:t>
      </w:r>
      <w:r w:rsidR="00FB271E" w:rsidRPr="00BB7047">
        <w:rPr>
          <w:b/>
          <w:bCs/>
          <w:i/>
          <w:sz w:val="24"/>
          <w:szCs w:val="24"/>
        </w:rPr>
        <w:t xml:space="preserve"> </w:t>
      </w:r>
      <w:r w:rsidRPr="00BB7047">
        <w:rPr>
          <w:b/>
          <w:bCs/>
          <w:i/>
          <w:sz w:val="24"/>
          <w:szCs w:val="24"/>
        </w:rPr>
        <w:t xml:space="preserve">- </w:t>
      </w:r>
      <w:r w:rsidRPr="00BB7047">
        <w:rPr>
          <w:bCs/>
          <w:i/>
          <w:sz w:val="24"/>
          <w:szCs w:val="24"/>
        </w:rPr>
        <w:t>объем средств бюджета Пермского края –</w:t>
      </w:r>
      <w:r w:rsidR="00BD6D94">
        <w:rPr>
          <w:bCs/>
          <w:i/>
          <w:sz w:val="24"/>
          <w:szCs w:val="24"/>
        </w:rPr>
        <w:t xml:space="preserve"> 3</w:t>
      </w:r>
      <w:r w:rsidRPr="00BB7047">
        <w:rPr>
          <w:bCs/>
          <w:i/>
          <w:sz w:val="24"/>
          <w:szCs w:val="24"/>
        </w:rPr>
        <w:t> </w:t>
      </w:r>
      <w:r w:rsidR="00E17223">
        <w:rPr>
          <w:bCs/>
          <w:i/>
          <w:sz w:val="24"/>
          <w:szCs w:val="24"/>
        </w:rPr>
        <w:t>0</w:t>
      </w:r>
      <w:r w:rsidRPr="00BB7047">
        <w:rPr>
          <w:bCs/>
          <w:i/>
          <w:sz w:val="24"/>
          <w:szCs w:val="24"/>
        </w:rPr>
        <w:t>00 000 руб.</w:t>
      </w:r>
      <w:r w:rsidR="00BD6D94">
        <w:rPr>
          <w:bCs/>
          <w:i/>
          <w:sz w:val="24"/>
          <w:szCs w:val="24"/>
        </w:rPr>
        <w:t xml:space="preserve"> на 2020 год, 3 000 000 руб. на 2021 год, 3 000 000 руб. на 2022 год.</w:t>
      </w:r>
    </w:p>
    <w:p w:rsidR="00E17223" w:rsidRDefault="00E17223" w:rsidP="00BB7047">
      <w:pPr>
        <w:ind w:firstLine="708"/>
        <w:jc w:val="both"/>
        <w:rPr>
          <w:b/>
          <w:sz w:val="24"/>
          <w:szCs w:val="24"/>
        </w:rPr>
      </w:pPr>
      <w:r w:rsidRPr="00E17223">
        <w:rPr>
          <w:b/>
          <w:sz w:val="24"/>
          <w:szCs w:val="24"/>
        </w:rPr>
        <w:t>Сроки (дата начала и окончания)</w:t>
      </w:r>
      <w:r w:rsidR="00FA34A2">
        <w:rPr>
          <w:b/>
          <w:sz w:val="24"/>
          <w:szCs w:val="24"/>
        </w:rPr>
        <w:t>, время и место</w:t>
      </w:r>
      <w:r w:rsidRPr="00E17223">
        <w:rPr>
          <w:b/>
          <w:sz w:val="24"/>
          <w:szCs w:val="24"/>
        </w:rPr>
        <w:t xml:space="preserve"> приема заявок на участие </w:t>
      </w:r>
      <w:r w:rsidR="00EB4D3E">
        <w:rPr>
          <w:b/>
          <w:sz w:val="24"/>
          <w:szCs w:val="24"/>
        </w:rPr>
        <w:br/>
      </w:r>
      <w:r w:rsidRPr="00E17223">
        <w:rPr>
          <w:b/>
          <w:sz w:val="24"/>
          <w:szCs w:val="24"/>
        </w:rPr>
        <w:t>в отборе:</w:t>
      </w:r>
    </w:p>
    <w:p w:rsidR="00FA34A2" w:rsidRDefault="00E17223" w:rsidP="00E1722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Место приема заявок: Администрация губернатора Пермского края, департамент общественных проектов, г. Пермь, ул. Куйбышева, д.14 каб.225</w:t>
      </w:r>
    </w:p>
    <w:p w:rsidR="00E17223" w:rsidRDefault="00211908" w:rsidP="00E1722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Сроки и время приема заявок:</w:t>
      </w:r>
      <w:r w:rsidR="00BD6D94">
        <w:rPr>
          <w:bCs/>
          <w:sz w:val="24"/>
          <w:szCs w:val="24"/>
        </w:rPr>
        <w:t xml:space="preserve"> в рабочие дни с 07.04.2020 по 16.04.2020</w:t>
      </w:r>
      <w:r w:rsidR="00E17223">
        <w:rPr>
          <w:bCs/>
          <w:sz w:val="24"/>
          <w:szCs w:val="24"/>
        </w:rPr>
        <w:t xml:space="preserve"> с 15.00 до 18.00</w:t>
      </w:r>
    </w:p>
    <w:p w:rsidR="00211908" w:rsidRPr="00211908" w:rsidRDefault="00211908" w:rsidP="00211908">
      <w:pPr>
        <w:widowControl w:val="0"/>
        <w:adjustRightInd w:val="0"/>
        <w:jc w:val="both"/>
        <w:rPr>
          <w:sz w:val="24"/>
          <w:szCs w:val="24"/>
        </w:rPr>
      </w:pPr>
      <w:r w:rsidRPr="002B42D1">
        <w:rPr>
          <w:sz w:val="24"/>
          <w:szCs w:val="24"/>
        </w:rPr>
        <w:t xml:space="preserve">Срок объявления результатов </w:t>
      </w:r>
      <w:r>
        <w:rPr>
          <w:sz w:val="24"/>
          <w:szCs w:val="24"/>
        </w:rPr>
        <w:t>отбора</w:t>
      </w:r>
      <w:r w:rsidRPr="002B42D1">
        <w:rPr>
          <w:sz w:val="24"/>
          <w:szCs w:val="24"/>
        </w:rPr>
        <w:t xml:space="preserve"> – </w:t>
      </w:r>
      <w:r w:rsidR="00BD6D94">
        <w:rPr>
          <w:sz w:val="24"/>
          <w:szCs w:val="24"/>
        </w:rPr>
        <w:t>до 30.04.2020</w:t>
      </w:r>
      <w:r w:rsidRPr="00EB4D3E">
        <w:rPr>
          <w:sz w:val="24"/>
          <w:szCs w:val="24"/>
        </w:rPr>
        <w:t xml:space="preserve"> года.</w:t>
      </w:r>
      <w:bookmarkStart w:id="1" w:name="P103"/>
      <w:bookmarkEnd w:id="1"/>
    </w:p>
    <w:p w:rsidR="00E17223" w:rsidRPr="00E17223" w:rsidRDefault="00E17223" w:rsidP="00BB7047">
      <w:pPr>
        <w:ind w:firstLine="708"/>
        <w:jc w:val="both"/>
        <w:rPr>
          <w:b/>
          <w:bCs/>
          <w:i/>
          <w:sz w:val="24"/>
          <w:szCs w:val="24"/>
        </w:rPr>
      </w:pPr>
    </w:p>
    <w:p w:rsidR="00BB7047" w:rsidRPr="00FB1E32" w:rsidRDefault="00BB7047" w:rsidP="00BB7047">
      <w:pPr>
        <w:ind w:firstLine="708"/>
        <w:jc w:val="both"/>
        <w:rPr>
          <w:b/>
          <w:bCs/>
          <w:sz w:val="24"/>
          <w:szCs w:val="24"/>
        </w:rPr>
      </w:pPr>
      <w:r w:rsidRPr="00FB1E32">
        <w:rPr>
          <w:b/>
          <w:bCs/>
          <w:sz w:val="24"/>
          <w:szCs w:val="24"/>
        </w:rPr>
        <w:t>Условия предоставления субсидии:</w:t>
      </w:r>
    </w:p>
    <w:p w:rsidR="00A61C7C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A61C7C" w:rsidRPr="00A61C7C">
        <w:rPr>
          <w:rFonts w:ascii="Times New Roman" w:hAnsi="Times New Roman" w:cs="Times New Roman"/>
          <w:bCs/>
          <w:sz w:val="24"/>
          <w:szCs w:val="24"/>
        </w:rPr>
        <w:t>некоммерческая организация не должна находиться в процессе реорганизации, ликвидации, в отношении нее не введена процедура банкротства, деятельность некоммерческой организации не должна быть приостановлена в порядке, предусмотренном законодательством Российской Федерации;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2. некоммерческая организация не должна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3. некоммерческая организация не должна иметь просроченной (неурегулированной) задолженности по денежным обязательствам перед Пермским краем;</w:t>
      </w:r>
    </w:p>
    <w:p w:rsidR="00211908" w:rsidRP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4. некоммерческая организация должна иметь опыт работы в области мониторинга сети "Интернет" и взаимодействия с правоохранительными органами и (или) другими субъектами профилактики;</w:t>
      </w:r>
    </w:p>
    <w:p w:rsidR="00C00625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908">
        <w:rPr>
          <w:rFonts w:ascii="Times New Roman" w:hAnsi="Times New Roman" w:cs="Times New Roman"/>
          <w:bCs/>
          <w:sz w:val="24"/>
          <w:szCs w:val="24"/>
        </w:rPr>
        <w:t>5. некоммерческая организация должна иметь в штате на основании трудовых договоров квалифицированных специалистов (юриста и спе</w:t>
      </w:r>
      <w:r>
        <w:rPr>
          <w:rFonts w:ascii="Times New Roman" w:hAnsi="Times New Roman" w:cs="Times New Roman"/>
          <w:bCs/>
          <w:sz w:val="24"/>
          <w:szCs w:val="24"/>
        </w:rPr>
        <w:t>циалистов по социальной работе);</w:t>
      </w:r>
    </w:p>
    <w:p w:rsid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211908">
        <w:rPr>
          <w:rFonts w:ascii="Times New Roman" w:hAnsi="Times New Roman" w:cs="Times New Roman"/>
          <w:bCs/>
          <w:sz w:val="24"/>
          <w:szCs w:val="24"/>
        </w:rPr>
        <w:t xml:space="preserve">некоммерческая организация должна иметь в штате на основании трудовых </w:t>
      </w:r>
      <w:r w:rsidRPr="00211908">
        <w:rPr>
          <w:rFonts w:ascii="Times New Roman" w:hAnsi="Times New Roman" w:cs="Times New Roman"/>
          <w:bCs/>
          <w:sz w:val="24"/>
          <w:szCs w:val="24"/>
        </w:rPr>
        <w:lastRenderedPageBreak/>
        <w:t>договоров или на основании гражданско-правовых договоров вне штата квалифицированных специалистов (психо</w:t>
      </w:r>
      <w:r>
        <w:rPr>
          <w:rFonts w:ascii="Times New Roman" w:hAnsi="Times New Roman" w:cs="Times New Roman"/>
          <w:bCs/>
          <w:sz w:val="24"/>
          <w:szCs w:val="24"/>
        </w:rPr>
        <w:t>лога, педагога, IT-специалиста);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7. </w:t>
      </w:r>
      <w:r w:rsidRPr="00211908">
        <w:rPr>
          <w:bCs/>
          <w:sz w:val="24"/>
          <w:szCs w:val="24"/>
        </w:rPr>
        <w:t>некоммерческая организация должна</w:t>
      </w:r>
      <w:r>
        <w:rPr>
          <w:rFonts w:eastAsiaTheme="minorHAnsi"/>
          <w:sz w:val="24"/>
          <w:szCs w:val="24"/>
          <w:lang w:eastAsia="en-US"/>
        </w:rPr>
        <w:t xml:space="preserve"> быть признана победителем отбора </w:t>
      </w:r>
      <w:r w:rsidR="002F6229">
        <w:rPr>
          <w:rFonts w:eastAsiaTheme="minorHAnsi"/>
          <w:sz w:val="24"/>
          <w:szCs w:val="24"/>
          <w:lang w:eastAsia="en-US"/>
        </w:rPr>
        <w:br/>
      </w:r>
      <w:r>
        <w:rPr>
          <w:rFonts w:eastAsiaTheme="minorHAnsi"/>
          <w:sz w:val="24"/>
          <w:szCs w:val="24"/>
          <w:lang w:eastAsia="en-US"/>
        </w:rPr>
        <w:t>в соответствии с Порядком;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8. </w:t>
      </w:r>
      <w:r w:rsidR="002F6229" w:rsidRPr="00211908">
        <w:rPr>
          <w:bCs/>
          <w:sz w:val="24"/>
          <w:szCs w:val="24"/>
        </w:rPr>
        <w:t>некоммерческая организация должна</w:t>
      </w:r>
      <w:r w:rsidR="002F6229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заключ</w:t>
      </w:r>
      <w:r w:rsidR="002F6229">
        <w:rPr>
          <w:rFonts w:eastAsiaTheme="minorHAnsi"/>
          <w:sz w:val="24"/>
          <w:szCs w:val="24"/>
          <w:lang w:eastAsia="en-US"/>
        </w:rPr>
        <w:t>ить</w:t>
      </w:r>
      <w:r>
        <w:rPr>
          <w:rFonts w:eastAsiaTheme="minorHAnsi"/>
          <w:sz w:val="24"/>
          <w:szCs w:val="24"/>
          <w:lang w:eastAsia="en-US"/>
        </w:rPr>
        <w:t xml:space="preserve"> с Администрацией губернатора Пермского края Соглашения о предоставлении субсидии;</w:t>
      </w:r>
    </w:p>
    <w:p w:rsidR="00211908" w:rsidRDefault="00211908" w:rsidP="00211908">
      <w:pPr>
        <w:adjustRightInd w:val="0"/>
        <w:ind w:firstLine="54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9. согласие некоммерческой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</w:t>
      </w:r>
      <w:r w:rsidR="002F6229">
        <w:rPr>
          <w:rFonts w:eastAsiaTheme="minorHAnsi"/>
          <w:sz w:val="24"/>
          <w:szCs w:val="24"/>
          <w:lang w:eastAsia="en-US"/>
        </w:rPr>
        <w:t>Администрацией</w:t>
      </w:r>
      <w:r>
        <w:rPr>
          <w:rFonts w:eastAsiaTheme="minorHAnsi"/>
          <w:sz w:val="24"/>
          <w:szCs w:val="24"/>
          <w:lang w:eastAsia="en-US"/>
        </w:rPr>
        <w:t xml:space="preserve"> и органами государственного финансового контроля проверок соблюдения ими условий, целей </w:t>
      </w:r>
      <w:r w:rsidR="002F6229">
        <w:rPr>
          <w:rFonts w:eastAsiaTheme="minorHAnsi"/>
          <w:sz w:val="24"/>
          <w:szCs w:val="24"/>
          <w:lang w:eastAsia="en-US"/>
        </w:rPr>
        <w:br/>
      </w:r>
      <w:r>
        <w:rPr>
          <w:rFonts w:eastAsiaTheme="minorHAnsi"/>
          <w:sz w:val="24"/>
          <w:szCs w:val="24"/>
          <w:lang w:eastAsia="en-US"/>
        </w:rPr>
        <w:t>и порядка предоставления субсидии.</w:t>
      </w:r>
    </w:p>
    <w:p w:rsidR="00211908" w:rsidRDefault="00211908" w:rsidP="00211908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E32" w:rsidRPr="00FB1CC8" w:rsidRDefault="00FB1E32" w:rsidP="00FB1E32">
      <w:pPr>
        <w:pStyle w:val="ConsPlusNormal"/>
        <w:ind w:firstLine="5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1CC8">
        <w:rPr>
          <w:rFonts w:ascii="Times New Roman" w:hAnsi="Times New Roman" w:cs="Times New Roman"/>
          <w:b/>
          <w:sz w:val="24"/>
          <w:szCs w:val="24"/>
        </w:rPr>
        <w:t xml:space="preserve">Порядок проведения </w:t>
      </w:r>
      <w:r>
        <w:rPr>
          <w:rFonts w:ascii="Times New Roman" w:hAnsi="Times New Roman" w:cs="Times New Roman"/>
          <w:b/>
          <w:sz w:val="24"/>
          <w:szCs w:val="24"/>
        </w:rPr>
        <w:t>отбора</w:t>
      </w:r>
      <w:r w:rsidRPr="00FB1CC8">
        <w:rPr>
          <w:rFonts w:ascii="Times New Roman" w:hAnsi="Times New Roman" w:cs="Times New Roman"/>
          <w:b/>
          <w:sz w:val="24"/>
          <w:szCs w:val="24"/>
        </w:rPr>
        <w:t>:</w:t>
      </w:r>
      <w:r w:rsidRPr="00FB1CC8">
        <w:rPr>
          <w:rFonts w:ascii="Times New Roman" w:hAnsi="Times New Roman" w:cs="Times New Roman"/>
          <w:b/>
          <w:sz w:val="24"/>
          <w:szCs w:val="24"/>
        </w:rPr>
        <w:tab/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 Для участия в отборе некоммерческие организации представляют заявку в Администрацию.</w:t>
      </w:r>
    </w:p>
    <w:p w:rsidR="00FB1E32" w:rsidRPr="00FB1E32" w:rsidRDefault="00FB1E32" w:rsidP="00FB1E32">
      <w:pPr>
        <w:widowControl w:val="0"/>
        <w:adjustRightInd w:val="0"/>
        <w:ind w:firstLine="539"/>
        <w:jc w:val="both"/>
        <w:rPr>
          <w:bCs/>
          <w:sz w:val="24"/>
          <w:szCs w:val="24"/>
        </w:rPr>
      </w:pPr>
      <w:r w:rsidRPr="00FB1E32">
        <w:rPr>
          <w:bCs/>
          <w:sz w:val="24"/>
          <w:szCs w:val="24"/>
        </w:rPr>
        <w:t>К заявке прилагаются: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1. копия устава некоммерческой организации;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2. выписка из Единого государственного реестра юридических лиц или нотариально заверенная копия выписки из Единого государственного реестра юридических лиц, полученная не ранее чем за один месяц до дня подачи заявки;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3. справка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по состоянию на первое число месяца, в котором представлена заявка;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4. пояснительная записка с описанием мероприятий по профилактике деструктивного влияния информации, размещенной в сети "Интернет", на несовершеннолетних в Пермском крае;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="00F35608" w:rsidRPr="00F35608">
        <w:rPr>
          <w:rFonts w:ascii="Times New Roman" w:hAnsi="Times New Roman" w:cs="Times New Roman"/>
          <w:bCs/>
          <w:sz w:val="24"/>
          <w:szCs w:val="24"/>
        </w:rPr>
        <w:t>копии документов, подтверждающих наличие у некоммерческой организации опыта работы и квалифицированных специалистов в соответствии с пунктами</w:t>
      </w:r>
      <w:r w:rsidR="00F35608">
        <w:rPr>
          <w:rFonts w:ascii="Times New Roman" w:hAnsi="Times New Roman" w:cs="Times New Roman"/>
          <w:bCs/>
          <w:sz w:val="24"/>
          <w:szCs w:val="24"/>
        </w:rPr>
        <w:t xml:space="preserve"> 2.2.4-2.2.6 настоящего Порядка</w:t>
      </w:r>
      <w:r w:rsidRPr="002F6229">
        <w:rPr>
          <w:rFonts w:ascii="Times New Roman" w:hAnsi="Times New Roman" w:cs="Times New Roman"/>
          <w:bCs/>
          <w:sz w:val="24"/>
          <w:szCs w:val="24"/>
        </w:rPr>
        <w:t>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6. иные документы, подтверждающие сведения, содержащиеся в заявке;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Заявка и документы, прилагаемые к ней, должны быть: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выполнены с использованием технических средств, аккуратно, без исправлений, помарок, неустановленных сокращений и формулировок, допускающих двоякое толкование;</w:t>
      </w:r>
    </w:p>
    <w:p w:rsidR="002F6229" w:rsidRPr="002F6229" w:rsidRDefault="002F6229" w:rsidP="002F6229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>подписаны руководителем некоммерческой организации либо его представителем (с приложением документов, подтверждающих его полномочия в соответствии с законодательством) и заверены печатью (при наличии);</w:t>
      </w:r>
    </w:p>
    <w:p w:rsidR="002B42D1" w:rsidRDefault="002F6229" w:rsidP="00F3560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229">
        <w:rPr>
          <w:rFonts w:ascii="Times New Roman" w:hAnsi="Times New Roman" w:cs="Times New Roman"/>
          <w:bCs/>
          <w:sz w:val="24"/>
          <w:szCs w:val="24"/>
        </w:rPr>
        <w:t xml:space="preserve">представлены в </w:t>
      </w:r>
      <w:r w:rsidR="00F35608">
        <w:rPr>
          <w:rFonts w:ascii="Times New Roman" w:hAnsi="Times New Roman" w:cs="Times New Roman"/>
          <w:bCs/>
          <w:sz w:val="24"/>
          <w:szCs w:val="24"/>
        </w:rPr>
        <w:t>Администрацию</w:t>
      </w:r>
      <w:r w:rsidRPr="002F6229">
        <w:rPr>
          <w:rFonts w:ascii="Times New Roman" w:hAnsi="Times New Roman" w:cs="Times New Roman"/>
          <w:bCs/>
          <w:sz w:val="24"/>
          <w:szCs w:val="24"/>
        </w:rPr>
        <w:t xml:space="preserve"> с сопроводительным письмом. </w:t>
      </w:r>
    </w:p>
    <w:p w:rsidR="00F35608" w:rsidRDefault="00F35608" w:rsidP="00F35608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5608" w:rsidRPr="00F35608" w:rsidRDefault="00F35608" w:rsidP="00F35608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608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 проведения отбора:</w:t>
      </w:r>
    </w:p>
    <w:p w:rsidR="007C18E0" w:rsidRDefault="00F35608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В течение 2 рабочих дней со дня окончания приема заявок </w:t>
      </w:r>
      <w:r w:rsidR="00A61C7C">
        <w:rPr>
          <w:rFonts w:eastAsiaTheme="minorHAnsi"/>
          <w:sz w:val="22"/>
          <w:szCs w:val="22"/>
          <w:lang w:eastAsia="en-US"/>
        </w:rPr>
        <w:t>Администрация</w:t>
      </w:r>
      <w:r>
        <w:rPr>
          <w:rFonts w:eastAsiaTheme="minorHAnsi"/>
          <w:sz w:val="22"/>
          <w:szCs w:val="22"/>
          <w:lang w:eastAsia="en-US"/>
        </w:rPr>
        <w:t xml:space="preserve"> передает их в комиссию по отбору получателей субсидии (далее - К</w:t>
      </w:r>
      <w:r w:rsidR="007C18E0">
        <w:rPr>
          <w:rFonts w:eastAsiaTheme="minorHAnsi"/>
          <w:sz w:val="22"/>
          <w:szCs w:val="22"/>
          <w:lang w:eastAsia="en-US"/>
        </w:rPr>
        <w:t>омиссия) для проведения отбора.</w:t>
      </w:r>
    </w:p>
    <w:p w:rsidR="007C18E0" w:rsidRPr="007B3B99" w:rsidRDefault="00F35608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Персональный состав Комиссии утверждается распоряжением руководителя Администрации губернатора Пермского края</w:t>
      </w:r>
      <w:r w:rsidR="007B3B99">
        <w:rPr>
          <w:rFonts w:eastAsiaTheme="minorHAnsi"/>
          <w:sz w:val="22"/>
          <w:szCs w:val="22"/>
          <w:lang w:eastAsia="en-US"/>
        </w:rPr>
        <w:t xml:space="preserve"> </w:t>
      </w:r>
      <w:r w:rsidR="007B3B99" w:rsidRPr="007B3B99">
        <w:rPr>
          <w:sz w:val="22"/>
          <w:szCs w:val="22"/>
        </w:rPr>
        <w:t>и формируется из числа государственных гражданских служащих Пермского края</w:t>
      </w:r>
      <w:r w:rsidRPr="007B3B99">
        <w:rPr>
          <w:rFonts w:eastAsiaTheme="minorHAnsi"/>
          <w:sz w:val="22"/>
          <w:szCs w:val="22"/>
          <w:lang w:eastAsia="en-US"/>
        </w:rPr>
        <w:t>.</w:t>
      </w:r>
    </w:p>
    <w:p w:rsidR="00F35608" w:rsidRDefault="007C18E0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 w:rsidRPr="007C18E0">
        <w:rPr>
          <w:rFonts w:eastAsiaTheme="minorHAnsi"/>
          <w:sz w:val="22"/>
          <w:szCs w:val="22"/>
          <w:lang w:eastAsia="en-US"/>
        </w:rPr>
        <w:t>Комиссия в течение 10 рабочих дней со дня передачи Администрацией заявок и документов, указанных в пунктах 3.4.1-3.4.6 настоящего Порядка: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проверяет документы, представленные некоммерческими организациями, на соответствие установленным настоящим Порядком требованиям;</w:t>
      </w:r>
    </w:p>
    <w:p w:rsidR="00F35608" w:rsidRPr="007C18E0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устанавливает соответствие некоммерческих организаций требованиям, предусмотренным </w:t>
      </w:r>
      <w:hyperlink r:id="rId4" w:history="1">
        <w:r w:rsidRPr="007C18E0">
          <w:rPr>
            <w:rFonts w:eastAsiaTheme="minorHAnsi"/>
            <w:sz w:val="22"/>
            <w:szCs w:val="22"/>
            <w:lang w:eastAsia="en-US"/>
          </w:rPr>
          <w:t>пунктами 2.2.1</w:t>
        </w:r>
      </w:hyperlink>
      <w:r w:rsidRPr="007C18E0">
        <w:rPr>
          <w:rFonts w:eastAsiaTheme="minorHAnsi"/>
          <w:sz w:val="22"/>
          <w:szCs w:val="22"/>
          <w:lang w:eastAsia="en-US"/>
        </w:rPr>
        <w:t>-</w:t>
      </w:r>
      <w:hyperlink r:id="rId5" w:history="1">
        <w:r w:rsidR="007C18E0" w:rsidRPr="007C18E0">
          <w:rPr>
            <w:rFonts w:eastAsiaTheme="minorHAnsi"/>
            <w:sz w:val="22"/>
            <w:szCs w:val="22"/>
            <w:lang w:eastAsia="en-US"/>
          </w:rPr>
          <w:t>2.2.6</w:t>
        </w:r>
      </w:hyperlink>
      <w:r w:rsidRPr="007C18E0">
        <w:rPr>
          <w:rFonts w:eastAsiaTheme="minorHAnsi"/>
          <w:sz w:val="22"/>
          <w:szCs w:val="22"/>
          <w:lang w:eastAsia="en-US"/>
        </w:rPr>
        <w:t xml:space="preserve"> настоящего Порядка;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в случае необходимости запрашивает и получает у соответствующих органов и организаций информацию для проверки достоверности представленных некоммерческими организациями сведений;</w:t>
      </w:r>
    </w:p>
    <w:p w:rsidR="00F35608" w:rsidRDefault="00F35608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принимает решение о допуске некоммерческих организаций к участию в отборе (об отказе в участии в отборе) в соответствии с настоящим Порядком;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proofErr w:type="gramStart"/>
      <w:r>
        <w:rPr>
          <w:rFonts w:eastAsiaTheme="minorHAnsi"/>
          <w:sz w:val="22"/>
          <w:szCs w:val="22"/>
          <w:lang w:eastAsia="en-US"/>
        </w:rPr>
        <w:t>присваивает</w:t>
      </w:r>
      <w:proofErr w:type="gramEnd"/>
      <w:r>
        <w:rPr>
          <w:rFonts w:eastAsiaTheme="minorHAnsi"/>
          <w:sz w:val="22"/>
          <w:szCs w:val="22"/>
          <w:lang w:eastAsia="en-US"/>
        </w:rPr>
        <w:t xml:space="preserve"> некоммерческим организациям баллы по </w:t>
      </w:r>
      <w:hyperlink r:id="rId6" w:history="1">
        <w:r w:rsidRPr="007C18E0">
          <w:rPr>
            <w:rFonts w:eastAsiaTheme="minorHAnsi"/>
            <w:sz w:val="22"/>
            <w:szCs w:val="22"/>
            <w:lang w:eastAsia="en-US"/>
          </w:rPr>
          <w:t>критериям</w:t>
        </w:r>
      </w:hyperlink>
      <w:r>
        <w:rPr>
          <w:rFonts w:eastAsiaTheme="minorHAnsi"/>
          <w:sz w:val="22"/>
          <w:szCs w:val="22"/>
          <w:lang w:eastAsia="en-US"/>
        </w:rPr>
        <w:t xml:space="preserve"> отбо</w:t>
      </w:r>
      <w:r w:rsidR="007B3B99">
        <w:rPr>
          <w:rFonts w:eastAsiaTheme="minorHAnsi"/>
          <w:sz w:val="22"/>
          <w:szCs w:val="22"/>
          <w:lang w:eastAsia="en-US"/>
        </w:rPr>
        <w:t>ра, установленным в приложении 2</w:t>
      </w:r>
      <w:r>
        <w:rPr>
          <w:rFonts w:eastAsiaTheme="minorHAnsi"/>
          <w:sz w:val="22"/>
          <w:szCs w:val="22"/>
          <w:lang w:eastAsia="en-US"/>
        </w:rPr>
        <w:t xml:space="preserve"> к настоящему Порядку;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путем подсчета общего суммарного количества баллов, присвоенных некоммерческим организациям, допущенным к участию в отборе, в соответствии с критериями отбора определяет победителя отбора (в случае равенства общего суммарного количества баллов у нескольких некоммерческих организаций победителем отбора признается некоммерческая организация, подавшая заявку ранее);</w:t>
      </w: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подписывает протокол подведения итогов отбора по предоставл</w:t>
      </w:r>
      <w:r w:rsidR="007C18E0">
        <w:rPr>
          <w:rFonts w:eastAsiaTheme="minorHAnsi"/>
          <w:sz w:val="22"/>
          <w:szCs w:val="22"/>
          <w:lang w:eastAsia="en-US"/>
        </w:rPr>
        <w:t>ению субсидии</w:t>
      </w:r>
      <w:r>
        <w:rPr>
          <w:rFonts w:eastAsiaTheme="minorHAnsi"/>
          <w:sz w:val="22"/>
          <w:szCs w:val="22"/>
          <w:lang w:eastAsia="en-US"/>
        </w:rPr>
        <w:t>;</w:t>
      </w:r>
    </w:p>
    <w:p w:rsidR="007C18E0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размещает протокол на сайте </w:t>
      </w:r>
      <w:r w:rsidR="007C18E0">
        <w:rPr>
          <w:rFonts w:eastAsiaTheme="minorHAnsi"/>
          <w:sz w:val="22"/>
          <w:szCs w:val="22"/>
          <w:lang w:eastAsia="en-US"/>
        </w:rPr>
        <w:t>Администрации губернатора Пермского края.</w:t>
      </w:r>
    </w:p>
    <w:p w:rsidR="007C18E0" w:rsidRDefault="007C18E0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</w:p>
    <w:p w:rsidR="00F35608" w:rsidRDefault="00F35608" w:rsidP="007C18E0">
      <w:pPr>
        <w:adjustRightInd w:val="0"/>
        <w:ind w:firstLine="53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Основаниями для отказа некоммерческой организации в предоставлении субсидии являются:</w:t>
      </w:r>
    </w:p>
    <w:p w:rsidR="00F35608" w:rsidRPr="007C18E0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>
        <w:rPr>
          <w:rFonts w:eastAsiaTheme="minorHAnsi"/>
          <w:sz w:val="22"/>
          <w:szCs w:val="22"/>
          <w:lang w:eastAsia="en-US"/>
        </w:rPr>
        <w:t xml:space="preserve">несоответствие представленных некоммерческой организацией документов перечню, </w:t>
      </w:r>
      <w:r w:rsidR="00F35608" w:rsidRPr="007C18E0">
        <w:rPr>
          <w:rFonts w:eastAsiaTheme="minorHAnsi"/>
          <w:sz w:val="22"/>
          <w:szCs w:val="22"/>
          <w:lang w:eastAsia="en-US"/>
        </w:rPr>
        <w:t xml:space="preserve">определенному </w:t>
      </w:r>
      <w:hyperlink r:id="rId7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пунктами 3.4.1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>-</w:t>
      </w:r>
      <w:hyperlink r:id="rId8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3.4.</w:t>
        </w:r>
        <w:r w:rsidRPr="007C18E0">
          <w:rPr>
            <w:rFonts w:eastAsiaTheme="minorHAnsi"/>
            <w:sz w:val="22"/>
            <w:szCs w:val="22"/>
            <w:lang w:eastAsia="en-US"/>
          </w:rPr>
          <w:t>6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настоящего </w:t>
      </w:r>
      <w:r w:rsidR="00F35608">
        <w:rPr>
          <w:rFonts w:eastAsiaTheme="minorHAnsi"/>
          <w:sz w:val="22"/>
          <w:szCs w:val="22"/>
          <w:lang w:eastAsia="en-US"/>
        </w:rPr>
        <w:t xml:space="preserve">Порядка, или </w:t>
      </w:r>
      <w:proofErr w:type="spellStart"/>
      <w:r w:rsidR="00F35608">
        <w:rPr>
          <w:rFonts w:eastAsiaTheme="minorHAnsi"/>
          <w:sz w:val="22"/>
          <w:szCs w:val="22"/>
          <w:lang w:eastAsia="en-US"/>
        </w:rPr>
        <w:t>непредоставление</w:t>
      </w:r>
      <w:proofErr w:type="spellEnd"/>
      <w:r w:rsidR="00F35608">
        <w:rPr>
          <w:rFonts w:eastAsiaTheme="minorHAnsi"/>
          <w:sz w:val="22"/>
          <w:szCs w:val="22"/>
          <w:lang w:eastAsia="en-US"/>
        </w:rPr>
        <w:t xml:space="preserve"> (предоставление не в полном объеме) указанных документов, кроме документов, указанных в </w:t>
      </w:r>
      <w:hyperlink r:id="rId9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пунктах 3.4.2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и </w:t>
      </w:r>
      <w:hyperlink r:id="rId10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3.4.3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настоящего Порядка;</w:t>
      </w:r>
    </w:p>
    <w:p w:rsidR="00F35608" w:rsidRPr="007C18E0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>
        <w:rPr>
          <w:rFonts w:eastAsiaTheme="minorHAnsi"/>
          <w:sz w:val="22"/>
          <w:szCs w:val="22"/>
          <w:lang w:eastAsia="en-US"/>
        </w:rPr>
        <w:t xml:space="preserve">несоответствие заявки и прилагаемых к ней документов требованиям </w:t>
      </w:r>
      <w:hyperlink r:id="rId11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пунктов 3.5.1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>-</w:t>
      </w:r>
      <w:hyperlink r:id="rId12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3.5.3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настоящего Порядка;</w:t>
      </w:r>
    </w:p>
    <w:p w:rsidR="00F35608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 w:rsidRPr="007C18E0">
        <w:rPr>
          <w:rFonts w:eastAsiaTheme="minorHAnsi"/>
          <w:sz w:val="22"/>
          <w:szCs w:val="22"/>
          <w:lang w:eastAsia="en-US"/>
        </w:rPr>
        <w:t>недостоверность представленной некоммерческой организацией информации</w:t>
      </w:r>
      <w:r w:rsidR="00F35608">
        <w:rPr>
          <w:rFonts w:eastAsiaTheme="minorHAnsi"/>
          <w:sz w:val="22"/>
          <w:szCs w:val="22"/>
          <w:lang w:eastAsia="en-US"/>
        </w:rPr>
        <w:t>;</w:t>
      </w:r>
    </w:p>
    <w:p w:rsidR="00F35608" w:rsidRPr="007C18E0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>
        <w:rPr>
          <w:rFonts w:eastAsiaTheme="minorHAnsi"/>
          <w:sz w:val="22"/>
          <w:szCs w:val="22"/>
          <w:lang w:eastAsia="en-US"/>
        </w:rPr>
        <w:t xml:space="preserve">несоответствие некоммерческой организации требованиям, установленным </w:t>
      </w:r>
      <w:hyperlink r:id="rId13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пунктами 2.2.1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>-</w:t>
      </w:r>
      <w:hyperlink r:id="rId14" w:history="1">
        <w:r w:rsidR="00F35608" w:rsidRPr="007C18E0">
          <w:rPr>
            <w:rFonts w:eastAsiaTheme="minorHAnsi"/>
            <w:sz w:val="22"/>
            <w:szCs w:val="22"/>
            <w:lang w:eastAsia="en-US"/>
          </w:rPr>
          <w:t>2.2.</w:t>
        </w:r>
        <w:r w:rsidRPr="007C18E0">
          <w:rPr>
            <w:rFonts w:eastAsiaTheme="minorHAnsi"/>
            <w:sz w:val="22"/>
            <w:szCs w:val="22"/>
            <w:lang w:eastAsia="en-US"/>
          </w:rPr>
          <w:t>6</w:t>
        </w:r>
      </w:hyperlink>
      <w:r w:rsidR="00F35608" w:rsidRPr="007C18E0">
        <w:rPr>
          <w:rFonts w:eastAsiaTheme="minorHAnsi"/>
          <w:sz w:val="22"/>
          <w:szCs w:val="22"/>
          <w:lang w:eastAsia="en-US"/>
        </w:rPr>
        <w:t xml:space="preserve"> настоящего Порядка;</w:t>
      </w:r>
    </w:p>
    <w:p w:rsidR="00F35608" w:rsidRPr="007C18E0" w:rsidRDefault="007C18E0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-</w:t>
      </w:r>
      <w:r w:rsidR="00F35608" w:rsidRPr="007C18E0">
        <w:rPr>
          <w:rFonts w:eastAsiaTheme="minorHAnsi"/>
          <w:sz w:val="22"/>
          <w:szCs w:val="22"/>
          <w:lang w:eastAsia="en-US"/>
        </w:rPr>
        <w:t>непризнание некоммерческой организации победителем отбора.</w:t>
      </w:r>
    </w:p>
    <w:p w:rsidR="00F35608" w:rsidRDefault="00F35608" w:rsidP="007C18E0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В течение 5 рабочих дней со дня подписания протокола </w:t>
      </w:r>
      <w:r w:rsidR="007C18E0">
        <w:rPr>
          <w:rFonts w:eastAsiaTheme="minorHAnsi"/>
          <w:sz w:val="22"/>
          <w:szCs w:val="22"/>
          <w:lang w:eastAsia="en-US"/>
        </w:rPr>
        <w:t>Администрация</w:t>
      </w:r>
      <w:r>
        <w:rPr>
          <w:rFonts w:eastAsiaTheme="minorHAnsi"/>
          <w:sz w:val="22"/>
          <w:szCs w:val="22"/>
          <w:lang w:eastAsia="en-US"/>
        </w:rPr>
        <w:t>:</w:t>
      </w:r>
    </w:p>
    <w:p w:rsidR="00F35608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издает распоряжение о предоставлении субсидии и (или) об отказе в предоставлении субсидии (далее - распоряжение). При отказе в предоставлении субсидии в распоряжении указывается основание отказа;</w:t>
      </w:r>
    </w:p>
    <w:p w:rsidR="00CC3B72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распоряжение размещается на официальном сайте Администрации не позднее 3 рабочих дней со дня его подписания.</w:t>
      </w:r>
    </w:p>
    <w:p w:rsidR="00CC3B72" w:rsidRPr="00CC3B72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C3B72">
        <w:rPr>
          <w:rFonts w:eastAsiaTheme="minorHAnsi"/>
          <w:sz w:val="22"/>
          <w:szCs w:val="22"/>
          <w:lang w:eastAsia="en-US"/>
        </w:rPr>
        <w:t>В соответствии с распоряжением Администрация заключает с некоммерческой организацией, признанной победителем отбора (далее - получатель субсидии), Соглашение в течение 10 рабочих дней со дня издания распоряжения.</w:t>
      </w:r>
    </w:p>
    <w:p w:rsidR="00CC3B72" w:rsidRPr="00CC3B72" w:rsidRDefault="00CC3B72" w:rsidP="00CC3B72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C3B72">
        <w:rPr>
          <w:rFonts w:eastAsiaTheme="minorHAnsi"/>
          <w:sz w:val="22"/>
          <w:szCs w:val="22"/>
          <w:lang w:eastAsia="en-US"/>
        </w:rPr>
        <w:t>Соглашение между Администрацией и получателем субсидии составляется в 2 экземплярах.</w:t>
      </w:r>
    </w:p>
    <w:p w:rsidR="002A26C1" w:rsidRPr="002A26C1" w:rsidRDefault="002A26C1" w:rsidP="002A26C1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A26C1">
        <w:rPr>
          <w:rFonts w:eastAsiaTheme="minorHAnsi"/>
          <w:sz w:val="22"/>
          <w:szCs w:val="22"/>
          <w:lang w:eastAsia="en-US"/>
        </w:rPr>
        <w:t>Администрация обеспечивает перечисление субсидии получателю на расчетный счет, открытый в учреждениях Центрального банка Российской Федерации или кредитных организациях, в следующем порядке:</w:t>
      </w:r>
    </w:p>
    <w:p w:rsidR="002A26C1" w:rsidRPr="002A26C1" w:rsidRDefault="002A26C1" w:rsidP="002A26C1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proofErr w:type="gramStart"/>
      <w:r w:rsidRPr="002A26C1">
        <w:rPr>
          <w:rFonts w:eastAsiaTheme="minorHAnsi"/>
          <w:sz w:val="22"/>
          <w:szCs w:val="22"/>
          <w:lang w:eastAsia="en-US"/>
        </w:rPr>
        <w:t>в</w:t>
      </w:r>
      <w:proofErr w:type="gramEnd"/>
      <w:r w:rsidRPr="002A26C1">
        <w:rPr>
          <w:rFonts w:eastAsiaTheme="minorHAnsi"/>
          <w:sz w:val="22"/>
          <w:szCs w:val="22"/>
          <w:lang w:eastAsia="en-US"/>
        </w:rPr>
        <w:t xml:space="preserve"> году проведения отбора – в течение 10 рабочих дней со дня заключения Соглашения;</w:t>
      </w:r>
    </w:p>
    <w:p w:rsidR="002B42D1" w:rsidRDefault="002A26C1" w:rsidP="002A26C1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proofErr w:type="gramStart"/>
      <w:r w:rsidRPr="002A26C1">
        <w:rPr>
          <w:rFonts w:eastAsiaTheme="minorHAnsi"/>
          <w:sz w:val="22"/>
          <w:szCs w:val="22"/>
          <w:lang w:eastAsia="en-US"/>
        </w:rPr>
        <w:t>в</w:t>
      </w:r>
      <w:proofErr w:type="gramEnd"/>
      <w:r w:rsidRPr="002A26C1">
        <w:rPr>
          <w:rFonts w:eastAsiaTheme="minorHAnsi"/>
          <w:sz w:val="22"/>
          <w:szCs w:val="22"/>
          <w:lang w:eastAsia="en-US"/>
        </w:rPr>
        <w:t xml:space="preserve"> последующие годы – в течение 10 рабочих дней со дня принятия Администрацией отчета об использовании субсидии за год, в котором перечислена субсидия</w:t>
      </w:r>
      <w:r w:rsidR="007B3B99">
        <w:rPr>
          <w:rFonts w:eastAsiaTheme="minorHAnsi"/>
          <w:sz w:val="22"/>
          <w:szCs w:val="22"/>
          <w:lang w:eastAsia="en-US"/>
        </w:rPr>
        <w:t>.</w:t>
      </w:r>
    </w:p>
    <w:p w:rsidR="002A26C1" w:rsidRDefault="002A26C1" w:rsidP="002A26C1">
      <w:pPr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</w:p>
    <w:p w:rsidR="00FB271E" w:rsidRPr="00C00625" w:rsidRDefault="00FB271E" w:rsidP="007C18E0">
      <w:pPr>
        <w:widowControl w:val="0"/>
        <w:adjustRightInd w:val="0"/>
        <w:ind w:firstLine="708"/>
        <w:jc w:val="both"/>
        <w:rPr>
          <w:sz w:val="24"/>
          <w:szCs w:val="24"/>
        </w:rPr>
      </w:pPr>
      <w:r w:rsidRPr="00FB1CC8">
        <w:rPr>
          <w:b/>
          <w:sz w:val="24"/>
          <w:szCs w:val="24"/>
        </w:rPr>
        <w:t>Консультации по вопросам подготовки заявок</w:t>
      </w:r>
      <w:r w:rsidRPr="00FB1CC8">
        <w:rPr>
          <w:sz w:val="24"/>
          <w:szCs w:val="24"/>
        </w:rPr>
        <w:t xml:space="preserve"> на участие в </w:t>
      </w:r>
      <w:r w:rsidR="002B42D1">
        <w:rPr>
          <w:sz w:val="24"/>
          <w:szCs w:val="24"/>
        </w:rPr>
        <w:t>отборе</w:t>
      </w:r>
      <w:r w:rsidRPr="00087042">
        <w:t xml:space="preserve"> </w:t>
      </w:r>
      <w:r w:rsidRPr="00FB1CC8">
        <w:rPr>
          <w:sz w:val="24"/>
          <w:szCs w:val="24"/>
        </w:rPr>
        <w:t xml:space="preserve">можно получить </w:t>
      </w:r>
      <w:r w:rsidR="00C00625">
        <w:rPr>
          <w:sz w:val="24"/>
          <w:szCs w:val="24"/>
        </w:rPr>
        <w:t xml:space="preserve">с </w:t>
      </w:r>
      <w:r w:rsidR="007B3B99">
        <w:rPr>
          <w:bCs/>
          <w:sz w:val="24"/>
          <w:szCs w:val="24"/>
        </w:rPr>
        <w:t>07.04.2020 по 16.04.2020 с 15.00 до 18.00</w:t>
      </w:r>
      <w:r w:rsidRPr="00240193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>по следующим телефону и адресу</w:t>
      </w:r>
      <w:r w:rsidRPr="00FB1CC8">
        <w:rPr>
          <w:sz w:val="24"/>
          <w:szCs w:val="24"/>
        </w:rPr>
        <w:t xml:space="preserve"> электронной почты:</w:t>
      </w:r>
      <w:r>
        <w:rPr>
          <w:sz w:val="24"/>
          <w:szCs w:val="24"/>
        </w:rPr>
        <w:t xml:space="preserve"> </w:t>
      </w:r>
      <w:r w:rsidR="002B42D1">
        <w:rPr>
          <w:sz w:val="24"/>
          <w:szCs w:val="24"/>
        </w:rPr>
        <w:t xml:space="preserve">(342) 217 68 30, </w:t>
      </w:r>
      <w:r w:rsidR="007B3B99">
        <w:rPr>
          <w:sz w:val="24"/>
          <w:szCs w:val="24"/>
        </w:rPr>
        <w:t xml:space="preserve">89028332390, </w:t>
      </w:r>
      <w:hyperlink r:id="rId15" w:history="1">
        <w:proofErr w:type="gramStart"/>
        <w:r w:rsidR="002B42D1" w:rsidRPr="00323195">
          <w:rPr>
            <w:rStyle w:val="a7"/>
            <w:sz w:val="24"/>
            <w:szCs w:val="24"/>
          </w:rPr>
          <w:t>yavdrinko@ag.permkrai.ru</w:t>
        </w:r>
      </w:hyperlink>
      <w:r w:rsidR="002B42D1">
        <w:rPr>
          <w:sz w:val="24"/>
          <w:szCs w:val="24"/>
        </w:rPr>
        <w:t xml:space="preserve"> </w:t>
      </w:r>
      <w:r w:rsidR="00C00625">
        <w:rPr>
          <w:sz w:val="24"/>
          <w:szCs w:val="24"/>
        </w:rPr>
        <w:t>,</w:t>
      </w:r>
      <w:proofErr w:type="gramEnd"/>
      <w:r w:rsidR="00C00625">
        <w:rPr>
          <w:sz w:val="24"/>
          <w:szCs w:val="24"/>
        </w:rPr>
        <w:t xml:space="preserve"> время консультаций </w:t>
      </w:r>
      <w:r w:rsidR="00C00625" w:rsidRPr="00C00625">
        <w:rPr>
          <w:sz w:val="24"/>
          <w:szCs w:val="24"/>
        </w:rPr>
        <w:t>с 15.00 до 18.00</w:t>
      </w:r>
      <w:r w:rsidR="00C00625">
        <w:rPr>
          <w:sz w:val="24"/>
          <w:szCs w:val="24"/>
        </w:rPr>
        <w:t xml:space="preserve"> </w:t>
      </w:r>
      <w:r w:rsidR="00C00625" w:rsidRPr="00C00625">
        <w:rPr>
          <w:sz w:val="24"/>
          <w:szCs w:val="24"/>
        </w:rPr>
        <w:t>в рабочие дни</w:t>
      </w:r>
      <w:r w:rsidR="00C00625">
        <w:rPr>
          <w:sz w:val="24"/>
          <w:szCs w:val="24"/>
        </w:rPr>
        <w:t>.</w:t>
      </w:r>
    </w:p>
    <w:p w:rsidR="00FB271E" w:rsidRPr="008926B9" w:rsidRDefault="00FB271E" w:rsidP="00FB271E">
      <w:pPr>
        <w:ind w:firstLine="708"/>
        <w:jc w:val="both"/>
        <w:rPr>
          <w:sz w:val="24"/>
          <w:szCs w:val="24"/>
        </w:rPr>
      </w:pPr>
    </w:p>
    <w:p w:rsidR="00E07D0C" w:rsidRDefault="00E07D0C"/>
    <w:sectPr w:rsidR="00E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E9C"/>
    <w:rsid w:val="00030542"/>
    <w:rsid w:val="00211908"/>
    <w:rsid w:val="002A26C1"/>
    <w:rsid w:val="002B42D1"/>
    <w:rsid w:val="002F6229"/>
    <w:rsid w:val="00392E9C"/>
    <w:rsid w:val="007B3B99"/>
    <w:rsid w:val="007C18E0"/>
    <w:rsid w:val="008E3A5D"/>
    <w:rsid w:val="0095616D"/>
    <w:rsid w:val="00A42D9F"/>
    <w:rsid w:val="00A61C7C"/>
    <w:rsid w:val="00AE65F9"/>
    <w:rsid w:val="00B1132B"/>
    <w:rsid w:val="00BB7047"/>
    <w:rsid w:val="00BD6D94"/>
    <w:rsid w:val="00C00625"/>
    <w:rsid w:val="00C641D2"/>
    <w:rsid w:val="00CC3B72"/>
    <w:rsid w:val="00E07D0C"/>
    <w:rsid w:val="00E17223"/>
    <w:rsid w:val="00EB4D3E"/>
    <w:rsid w:val="00F35608"/>
    <w:rsid w:val="00FA34A2"/>
    <w:rsid w:val="00FB1E32"/>
    <w:rsid w:val="00FB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962EE-4215-4D20-9E35-54F783D3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22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B271E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FB271E"/>
    <w:pPr>
      <w:spacing w:after="120"/>
    </w:pPr>
  </w:style>
  <w:style w:type="character" w:customStyle="1" w:styleId="a6">
    <w:name w:val="Основной текст Знак"/>
    <w:basedOn w:val="a0"/>
    <w:link w:val="a5"/>
    <w:rsid w:val="00FB271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unhideWhenUsed/>
    <w:rsid w:val="00FB271E"/>
    <w:rPr>
      <w:color w:val="0563C1"/>
      <w:u w:val="single"/>
    </w:rPr>
  </w:style>
  <w:style w:type="paragraph" w:customStyle="1" w:styleId="ConsPlusNormal">
    <w:name w:val="ConsPlusNormal"/>
    <w:rsid w:val="00FB27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6A34C63358E7E139D6FD59E9C66310D7B294AEF86A05C8BF7F57BE98B38D0CDC1C4E314CE10AEE0370839AD080B520C77F4E1BEFA1E8E71F5A5BF6Q8sFI" TargetMode="External"/><Relationship Id="rId13" Type="http://schemas.openxmlformats.org/officeDocument/2006/relationships/hyperlink" Target="consultantplus://offline/ref=EE6A34C63358E7E139D6FD59E9C66310D7B294AEF86A05C8BF7F57BE98B38D0CDC1C4E314CE10AEE03708397D480B520C77F4E1BEFA1E8E71F5A5BF6Q8s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6A34C63358E7E139D6FD59E9C66310D7B294AEF86A05C8BF7F57BE98B38D0CDC1C4E314CE10AEE03708395DC80B520C77F4E1BEFA1E8E71F5A5BF6Q8sFI" TargetMode="External"/><Relationship Id="rId12" Type="http://schemas.openxmlformats.org/officeDocument/2006/relationships/hyperlink" Target="consultantplus://offline/ref=EE6A34C63358E7E139D6FD59E9C66310D7B294AEF86A05C8BF7F57BE98B38D0CDC1C4E314CE10AEE0370839ADC80B520C77F4E1BEFA1E8E71F5A5BF6Q8sF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6A34C63358E7E139D6FD59E9C66310D7B294AEF86A05C8BF7F57BE98B38D0CDC1C4E314CE10AEE03708297D680B520C77F4E1BEFA1E8E71F5A5BF6Q8sFI" TargetMode="External"/><Relationship Id="rId11" Type="http://schemas.openxmlformats.org/officeDocument/2006/relationships/hyperlink" Target="consultantplus://offline/ref=EE6A34C63358E7E139D6FD59E9C66310D7B294AEF86A05C8BF7F57BE98B38D0CDC1C4E314CE10AEE0370839AD280B520C77F4E1BEFA1E8E71F5A5BF6Q8sFI" TargetMode="External"/><Relationship Id="rId5" Type="http://schemas.openxmlformats.org/officeDocument/2006/relationships/hyperlink" Target="consultantplus://offline/ref=EE6A34C63358E7E139D6FD59E9C66310D7B294AEF86A05C8BF7F57BE98B38D0CDC1C4E314CE10AEE03708397D080B520C77F4E1BEFA1E8E71F5A5BF6Q8sFI" TargetMode="External"/><Relationship Id="rId15" Type="http://schemas.openxmlformats.org/officeDocument/2006/relationships/hyperlink" Target="mailto:yavdrinko@ag.permkrai.ru" TargetMode="External"/><Relationship Id="rId10" Type="http://schemas.openxmlformats.org/officeDocument/2006/relationships/hyperlink" Target="consultantplus://offline/ref=EE6A34C63358E7E139D6FD59E9C66310D7B294AEF86A05C8BF7F57BE98B38D0CDC1C4E314CE10AEE0370839AD480B520C77F4E1BEFA1E8E71F5A5BF6Q8sFI" TargetMode="External"/><Relationship Id="rId4" Type="http://schemas.openxmlformats.org/officeDocument/2006/relationships/hyperlink" Target="consultantplus://offline/ref=EE6A34C63358E7E139D6FD59E9C66310D7B294AEF86A05C8BF7F57BE98B38D0CDC1C4E314CE10AEE03708397D480B520C77F4E1BEFA1E8E71F5A5BF6Q8sFI" TargetMode="External"/><Relationship Id="rId9" Type="http://schemas.openxmlformats.org/officeDocument/2006/relationships/hyperlink" Target="consultantplus://offline/ref=EE6A34C63358E7E139D6FD59E9C66310D7B294AEF86A05C8BF7F57BE98B38D0CDC1C4E314CE10AEE0370839AD580B520C77F4E1BEFA1E8E71F5A5BF6Q8sFI" TargetMode="External"/><Relationship Id="rId14" Type="http://schemas.openxmlformats.org/officeDocument/2006/relationships/hyperlink" Target="consultantplus://offline/ref=EE6A34C63358E7E139D6FD59E9C66310D7B294AEF86A05C8BF7F57BE98B38D0CDC1C4E314CE10AEE03708397D080B520C77F4E1BEFA1E8E71F5A5BF6Q8s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10</cp:revision>
  <dcterms:created xsi:type="dcterms:W3CDTF">2019-02-04T11:52:00Z</dcterms:created>
  <dcterms:modified xsi:type="dcterms:W3CDTF">2020-04-06T10:17:00Z</dcterms:modified>
</cp:coreProperties>
</file>